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E9285" w14:textId="77777777" w:rsidR="001643AD" w:rsidRDefault="00BD40E7">
      <w:pPr>
        <w:rPr>
          <w:sz w:val="22"/>
          <w:szCs w:val="22"/>
        </w:rPr>
      </w:pPr>
      <w:bookmarkStart w:id="0" w:name="_heading=h.gjdgxs" w:colFirst="0" w:colLast="0"/>
      <w:bookmarkEnd w:id="0"/>
      <w:r>
        <w:rPr>
          <w:sz w:val="22"/>
          <w:szCs w:val="22"/>
        </w:rPr>
        <w:t>Dear PWD Customer, Property Owner, and/or Current Occupant,</w:t>
      </w:r>
    </w:p>
    <w:p w14:paraId="3307AEA4" w14:textId="77777777" w:rsidR="001643AD" w:rsidRDefault="001643AD">
      <w:pPr>
        <w:spacing w:before="0" w:after="0"/>
        <w:rPr>
          <w:sz w:val="22"/>
          <w:szCs w:val="22"/>
        </w:rPr>
      </w:pPr>
    </w:p>
    <w:p w14:paraId="48C39781" w14:textId="5AD84936" w:rsidR="001643AD" w:rsidRDefault="00BD40E7">
      <w:pPr>
        <w:spacing w:before="0" w:after="0"/>
        <w:rPr>
          <w:sz w:val="22"/>
          <w:szCs w:val="22"/>
        </w:rPr>
      </w:pPr>
      <w:r>
        <w:rPr>
          <w:sz w:val="22"/>
          <w:szCs w:val="22"/>
        </w:rPr>
        <w:t xml:space="preserve">This is the first in a series of letters to let you know that the Philadelphia Water Department (PWD) is </w:t>
      </w:r>
      <w:r>
        <w:rPr>
          <w:b/>
          <w:sz w:val="22"/>
          <w:szCs w:val="22"/>
        </w:rPr>
        <w:t>planning a construction project</w:t>
      </w:r>
      <w:r>
        <w:rPr>
          <w:sz w:val="22"/>
          <w:szCs w:val="22"/>
        </w:rPr>
        <w:t xml:space="preserve"> in a green space in your neighborhood. This work is anticipated to start in </w:t>
      </w:r>
      <w:r w:rsidR="009876CD">
        <w:rPr>
          <w:sz w:val="22"/>
          <w:szCs w:val="22"/>
        </w:rPr>
        <w:t>3</w:t>
      </w:r>
      <w:r w:rsidR="00D45C39">
        <w:rPr>
          <w:sz w:val="22"/>
          <w:szCs w:val="22"/>
        </w:rPr>
        <w:t>-</w:t>
      </w:r>
      <w:r>
        <w:rPr>
          <w:sz w:val="22"/>
          <w:szCs w:val="22"/>
        </w:rPr>
        <w:t xml:space="preserve">9 months. More information is below and on the PWD Project Page. </w:t>
      </w:r>
    </w:p>
    <w:p w14:paraId="1298061C" w14:textId="77777777" w:rsidR="001643AD" w:rsidRDefault="00BD40E7">
      <w:pPr>
        <w:rPr>
          <w:sz w:val="22"/>
          <w:szCs w:val="22"/>
        </w:rPr>
      </w:pPr>
      <w:r>
        <w:rPr>
          <w:sz w:val="22"/>
          <w:szCs w:val="22"/>
        </w:rPr>
        <w:t>This ecological restoration project is being done in coordination with Philadelphia Parks and Recreation (PPR), Friends of Mount Moriah Cemetery (FOMMC), Yeadon Borough, and will occur on the banks of Cobb Creek, entirely within Mount Moriah Cemetery (see page 2 map).</w:t>
      </w:r>
    </w:p>
    <w:p w14:paraId="6D2F1645" w14:textId="77777777" w:rsidR="001643AD" w:rsidRDefault="00BD40E7">
      <w:pPr>
        <w:rPr>
          <w:sz w:val="22"/>
          <w:szCs w:val="22"/>
        </w:rPr>
      </w:pPr>
      <w:r>
        <w:rPr>
          <w:sz w:val="22"/>
          <w:szCs w:val="22"/>
        </w:rPr>
        <w:t xml:space="preserve">The work will protect critical PWD sewer infrastructure, reduce stream bank and streambed erosion, and improve the aquatic habitat of Cobbs Creek. For more info on our Ecological Restoration (ER) Unit’s work, please visit: </w:t>
      </w:r>
      <w:hyperlink r:id="rId8">
        <w:r>
          <w:rPr>
            <w:color w:val="1155CC"/>
            <w:sz w:val="22"/>
            <w:szCs w:val="22"/>
            <w:u w:val="single"/>
          </w:rPr>
          <w:t>water.phila.gov/sustainability/ecorestoration/</w:t>
        </w:r>
      </w:hyperlink>
      <w:r>
        <w:rPr>
          <w:sz w:val="22"/>
          <w:szCs w:val="22"/>
        </w:rPr>
        <w:t xml:space="preserve"> </w:t>
      </w:r>
    </w:p>
    <w:p w14:paraId="42763473" w14:textId="77777777" w:rsidR="001643AD" w:rsidRDefault="00BD40E7">
      <w:pPr>
        <w:rPr>
          <w:sz w:val="22"/>
          <w:szCs w:val="22"/>
        </w:rPr>
      </w:pPr>
      <w:r>
        <w:rPr>
          <w:sz w:val="22"/>
          <w:szCs w:val="22"/>
        </w:rPr>
        <w:t xml:space="preserve">As part of this project, called </w:t>
      </w:r>
      <w:r>
        <w:rPr>
          <w:b/>
          <w:sz w:val="22"/>
          <w:szCs w:val="22"/>
        </w:rPr>
        <w:t xml:space="preserve">Mount Moriah Streambank &amp; Cobbs Creek Interceptor Stabilization (PWD Project #50228), </w:t>
      </w:r>
      <w:r>
        <w:rPr>
          <w:sz w:val="22"/>
          <w:szCs w:val="22"/>
        </w:rPr>
        <w:t xml:space="preserve">our contractor will conduct the following work on-site: </w:t>
      </w:r>
    </w:p>
    <w:p w14:paraId="4BC70275" w14:textId="77777777" w:rsidR="001643AD" w:rsidRDefault="00BD40E7">
      <w:pPr>
        <w:numPr>
          <w:ilvl w:val="0"/>
          <w:numId w:val="1"/>
        </w:numPr>
        <w:spacing w:after="0"/>
        <w:rPr>
          <w:sz w:val="22"/>
          <w:szCs w:val="22"/>
        </w:rPr>
      </w:pPr>
      <w:r>
        <w:rPr>
          <w:sz w:val="22"/>
          <w:szCs w:val="22"/>
        </w:rPr>
        <w:t>Repairing critical structural elements of exposed sewer segments &amp; manholes</w:t>
      </w:r>
    </w:p>
    <w:p w14:paraId="2CB624D0" w14:textId="77777777" w:rsidR="001643AD" w:rsidRDefault="00BD40E7">
      <w:pPr>
        <w:numPr>
          <w:ilvl w:val="0"/>
          <w:numId w:val="1"/>
        </w:numPr>
        <w:spacing w:before="0" w:after="0"/>
        <w:rPr>
          <w:sz w:val="22"/>
          <w:szCs w:val="22"/>
        </w:rPr>
      </w:pPr>
      <w:r>
        <w:rPr>
          <w:sz w:val="22"/>
          <w:szCs w:val="22"/>
        </w:rPr>
        <w:t>Repairing 1,200 feet of stream bank (stabilization, modification &amp; enhancement), erosion protection, and improved stream habitat south of the Cobbs Creek Parkway bridge</w:t>
      </w:r>
    </w:p>
    <w:p w14:paraId="62AEFF06" w14:textId="3A84F761" w:rsidR="001643AD" w:rsidRDefault="00BD40E7">
      <w:pPr>
        <w:numPr>
          <w:ilvl w:val="0"/>
          <w:numId w:val="1"/>
        </w:numPr>
        <w:spacing w:before="0" w:after="0"/>
        <w:rPr>
          <w:sz w:val="22"/>
          <w:szCs w:val="22"/>
        </w:rPr>
      </w:pPr>
      <w:r>
        <w:rPr>
          <w:sz w:val="22"/>
          <w:szCs w:val="22"/>
        </w:rPr>
        <w:t xml:space="preserve">Reconstruction of </w:t>
      </w:r>
      <w:r w:rsidR="001A6635">
        <w:rPr>
          <w:sz w:val="22"/>
          <w:szCs w:val="22"/>
        </w:rPr>
        <w:t>a</w:t>
      </w:r>
      <w:r>
        <w:rPr>
          <w:sz w:val="22"/>
          <w:szCs w:val="22"/>
        </w:rPr>
        <w:t xml:space="preserve"> stormwater outfall</w:t>
      </w:r>
    </w:p>
    <w:p w14:paraId="6E7A839C" w14:textId="745A5C94" w:rsidR="001643AD" w:rsidRDefault="00BD40E7">
      <w:pPr>
        <w:numPr>
          <w:ilvl w:val="0"/>
          <w:numId w:val="1"/>
        </w:numPr>
        <w:spacing w:before="0" w:after="0"/>
        <w:rPr>
          <w:sz w:val="22"/>
          <w:szCs w:val="22"/>
        </w:rPr>
      </w:pPr>
      <w:r>
        <w:rPr>
          <w:sz w:val="22"/>
          <w:szCs w:val="22"/>
        </w:rPr>
        <w:t xml:space="preserve">Planting of 230+ trees, 100 shrubs, and 3,000+ native ‘live stakes’ for ecosystem uplift upon project completion </w:t>
      </w:r>
    </w:p>
    <w:p w14:paraId="4A67EB50" w14:textId="77777777" w:rsidR="001643AD" w:rsidRDefault="00BD40E7">
      <w:pPr>
        <w:rPr>
          <w:sz w:val="22"/>
          <w:szCs w:val="22"/>
        </w:rPr>
      </w:pPr>
      <w:r>
        <w:rPr>
          <w:sz w:val="22"/>
          <w:szCs w:val="22"/>
        </w:rPr>
        <w:t xml:space="preserve">To find out more details about this ER project, please scan the QR code (below), see the map on page 2, and visit: </w:t>
      </w:r>
      <w:hyperlink r:id="rId9">
        <w:r>
          <w:rPr>
            <w:b/>
            <w:color w:val="1155CC"/>
            <w:sz w:val="22"/>
            <w:szCs w:val="22"/>
            <w:u w:val="single"/>
          </w:rPr>
          <w:t>water.phila.gov/projects/p50228/</w:t>
        </w:r>
      </w:hyperlink>
      <w:r>
        <w:rPr>
          <w:sz w:val="22"/>
          <w:szCs w:val="22"/>
        </w:rPr>
        <w:t xml:space="preserve"> </w:t>
      </w:r>
    </w:p>
    <w:p w14:paraId="0FBB3ADA" w14:textId="77777777" w:rsidR="001643AD" w:rsidRDefault="00BD40E7">
      <w:pPr>
        <w:rPr>
          <w:sz w:val="22"/>
          <w:szCs w:val="22"/>
        </w:rPr>
      </w:pPr>
      <w:r>
        <w:rPr>
          <w:sz w:val="22"/>
          <w:szCs w:val="22"/>
        </w:rPr>
        <w:t>Our construction team will require the use of heavy equipment (including excavators, bulldozers, dump trucks, etc) and access the site along Cobbs Creek Parkway in two locations: 1) mainly at the Mount Moriah Cemetery driveway (2609 Cobbs Creek Parkway), and 2) near the first bridge (5195 Cobbs Creek Parkway). PWD’s contractor will be responsible for traffic flow and control in/out of the site, prevention of construction debris from getting into the creek (erosion &amp; sediment control), and for scheduling material delivery to/from during normal construction working hours. PWD will also have an inspector assigned to this project.</w:t>
      </w:r>
    </w:p>
    <w:p w14:paraId="06B0F5C6" w14:textId="3BDFC61C" w:rsidR="00C971F3" w:rsidRDefault="00BD40E7" w:rsidP="00C971F3">
      <w:pPr>
        <w:rPr>
          <w:sz w:val="22"/>
          <w:szCs w:val="22"/>
        </w:rPr>
      </w:pPr>
      <w:r>
        <w:rPr>
          <w:sz w:val="22"/>
          <w:szCs w:val="22"/>
        </w:rPr>
        <w:t xml:space="preserve">The contractor assigned to this job is </w:t>
      </w:r>
      <w:r w:rsidRPr="000E3EB6">
        <w:rPr>
          <w:bCs/>
          <w:sz w:val="22"/>
          <w:szCs w:val="22"/>
        </w:rPr>
        <w:t>AP Construction</w:t>
      </w:r>
      <w:r w:rsidR="00C971F3" w:rsidRPr="000E3EB6">
        <w:rPr>
          <w:bCs/>
          <w:sz w:val="22"/>
          <w:szCs w:val="22"/>
        </w:rPr>
        <w:t>.</w:t>
      </w:r>
      <w:r w:rsidRPr="00C971F3">
        <w:rPr>
          <w:b/>
          <w:sz w:val="22"/>
          <w:szCs w:val="22"/>
        </w:rPr>
        <w:t xml:space="preserve"> </w:t>
      </w:r>
      <w:r w:rsidR="00C971F3">
        <w:rPr>
          <w:b/>
          <w:sz w:val="22"/>
          <w:szCs w:val="22"/>
        </w:rPr>
        <w:t xml:space="preserve">Construction </w:t>
      </w:r>
      <w:r w:rsidR="00C971F3" w:rsidRPr="00C971F3">
        <w:rPr>
          <w:b/>
          <w:bCs/>
          <w:sz w:val="22"/>
          <w:szCs w:val="22"/>
        </w:rPr>
        <w:t xml:space="preserve">is expected to begin in approximately </w:t>
      </w:r>
      <w:r w:rsidR="0033711D">
        <w:rPr>
          <w:b/>
          <w:bCs/>
          <w:sz w:val="22"/>
          <w:szCs w:val="22"/>
        </w:rPr>
        <w:t>3</w:t>
      </w:r>
      <w:r w:rsidR="00C971F3" w:rsidRPr="00C971F3">
        <w:rPr>
          <w:b/>
          <w:bCs/>
          <w:sz w:val="22"/>
          <w:szCs w:val="22"/>
        </w:rPr>
        <w:t>-9 months</w:t>
      </w:r>
      <w:r w:rsidR="00C971F3" w:rsidRPr="00C971F3">
        <w:rPr>
          <w:sz w:val="22"/>
          <w:szCs w:val="22"/>
        </w:rPr>
        <w:t>. However, please note that this is an estimate, and the construction start date can be earlier or later than the anticipated timeline.</w:t>
      </w:r>
    </w:p>
    <w:p w14:paraId="0F1DB708" w14:textId="77777777" w:rsidR="001643AD" w:rsidRDefault="00BD40E7">
      <w:pPr>
        <w:rPr>
          <w:sz w:val="22"/>
          <w:szCs w:val="22"/>
        </w:rPr>
      </w:pPr>
      <w:r>
        <w:rPr>
          <w:sz w:val="22"/>
          <w:szCs w:val="22"/>
        </w:rPr>
        <w:t>A follow-up letter will be sent closer to the time of construction. Please reach out to both myself and Amy Hopf, our Construction Outreach Specialist (</w:t>
      </w:r>
      <w:r>
        <w:rPr>
          <w:color w:val="0000FF"/>
          <w:sz w:val="22"/>
          <w:szCs w:val="22"/>
          <w:u w:val="single"/>
        </w:rPr>
        <w:t>Amy.Hopf@phila.gov</w:t>
      </w:r>
      <w:r>
        <w:rPr>
          <w:sz w:val="22"/>
          <w:szCs w:val="22"/>
        </w:rPr>
        <w:t xml:space="preserve">), with any questions. </w:t>
      </w:r>
    </w:p>
    <w:p w14:paraId="02036E80" w14:textId="77777777" w:rsidR="001643AD" w:rsidRDefault="00BD40E7">
      <w:pPr>
        <w:ind w:left="6480" w:firstLine="720"/>
        <w:rPr>
          <w:sz w:val="22"/>
          <w:szCs w:val="22"/>
        </w:rPr>
      </w:pPr>
      <w:r>
        <w:rPr>
          <w:sz w:val="18"/>
          <w:szCs w:val="18"/>
        </w:rPr>
        <w:t>(Page 1; turn over)</w:t>
      </w:r>
    </w:p>
    <w:p w14:paraId="58B2C7A4" w14:textId="77777777" w:rsidR="001643AD" w:rsidRDefault="00BD40E7">
      <w:pPr>
        <w:rPr>
          <w:sz w:val="22"/>
          <w:szCs w:val="22"/>
        </w:rPr>
      </w:pPr>
      <w:r>
        <w:rPr>
          <w:rFonts w:ascii="Times New Roman" w:eastAsia="Times New Roman" w:hAnsi="Times New Roman" w:cs="Times New Roman"/>
          <w:noProof/>
          <w:sz w:val="22"/>
          <w:szCs w:val="22"/>
        </w:rPr>
        <w:lastRenderedPageBreak/>
        <w:drawing>
          <wp:inline distT="114300" distB="114300" distL="114300" distR="114300" wp14:anchorId="5A37E605" wp14:editId="2D803E0F">
            <wp:extent cx="5829365" cy="3879577"/>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829365" cy="3879577"/>
                    </a:xfrm>
                    <a:prstGeom prst="rect">
                      <a:avLst/>
                    </a:prstGeom>
                    <a:ln/>
                  </pic:spPr>
                </pic:pic>
              </a:graphicData>
            </a:graphic>
          </wp:inline>
        </w:drawing>
      </w:r>
    </w:p>
    <w:p w14:paraId="5DA1BFB0" w14:textId="77777777" w:rsidR="001643AD" w:rsidRDefault="00BD40E7">
      <w:pPr>
        <w:rPr>
          <w:sz w:val="22"/>
          <w:szCs w:val="22"/>
        </w:rPr>
      </w:pPr>
      <w:r>
        <w:rPr>
          <w:sz w:val="22"/>
          <w:szCs w:val="22"/>
        </w:rPr>
        <w:t xml:space="preserve">Lastly, if you want to receive email notifications from PWD, please visit </w:t>
      </w:r>
      <w:r>
        <w:rPr>
          <w:color w:val="0000FF"/>
          <w:sz w:val="22"/>
          <w:szCs w:val="22"/>
        </w:rPr>
        <w:t>water.phila.gov/signup</w:t>
      </w:r>
      <w:r>
        <w:rPr>
          <w:sz w:val="22"/>
          <w:szCs w:val="22"/>
        </w:rPr>
        <w:t xml:space="preserve"> to register. </w:t>
      </w:r>
      <w:r>
        <w:rPr>
          <w:noProof/>
        </w:rPr>
        <w:drawing>
          <wp:anchor distT="114300" distB="114300" distL="114300" distR="114300" simplePos="0" relativeHeight="251658240" behindDoc="0" locked="0" layoutInCell="1" hidden="0" allowOverlap="1" wp14:anchorId="2BD9A309" wp14:editId="57506516">
            <wp:simplePos x="0" y="0"/>
            <wp:positionH relativeFrom="column">
              <wp:posOffset>4386263</wp:posOffset>
            </wp:positionH>
            <wp:positionV relativeFrom="paragraph">
              <wp:posOffset>500063</wp:posOffset>
            </wp:positionV>
            <wp:extent cx="1557338" cy="1557338"/>
            <wp:effectExtent l="0" t="0" r="0" b="0"/>
            <wp:wrapSquare wrapText="bothSides" distT="114300" distB="11430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557338" cy="1557338"/>
                    </a:xfrm>
                    <a:prstGeom prst="rect">
                      <a:avLst/>
                    </a:prstGeom>
                    <a:ln/>
                  </pic:spPr>
                </pic:pic>
              </a:graphicData>
            </a:graphic>
          </wp:anchor>
        </w:drawing>
      </w:r>
    </w:p>
    <w:p w14:paraId="21439D01" w14:textId="77777777" w:rsidR="001643AD" w:rsidRDefault="001643AD">
      <w:pPr>
        <w:rPr>
          <w:sz w:val="22"/>
          <w:szCs w:val="22"/>
        </w:rPr>
      </w:pPr>
    </w:p>
    <w:p w14:paraId="39EAEF94" w14:textId="77777777" w:rsidR="001643AD" w:rsidRDefault="00BD40E7">
      <w:pPr>
        <w:rPr>
          <w:sz w:val="22"/>
          <w:szCs w:val="22"/>
        </w:rPr>
      </w:pPr>
      <w:r>
        <w:rPr>
          <w:sz w:val="22"/>
          <w:szCs w:val="22"/>
        </w:rPr>
        <w:t xml:space="preserve">Sincerely, </w:t>
      </w:r>
    </w:p>
    <w:p w14:paraId="04F5CDCC" w14:textId="77777777" w:rsidR="001643AD" w:rsidRDefault="00BD40E7">
      <w:pPr>
        <w:spacing w:before="0" w:after="0"/>
        <w:rPr>
          <w:sz w:val="22"/>
          <w:szCs w:val="22"/>
        </w:rPr>
      </w:pPr>
      <w:r>
        <w:rPr>
          <w:sz w:val="22"/>
          <w:szCs w:val="22"/>
        </w:rPr>
        <w:t>Rick Howley</w:t>
      </w:r>
    </w:p>
    <w:p w14:paraId="64E4B418" w14:textId="77777777" w:rsidR="001643AD" w:rsidRDefault="00BD40E7">
      <w:pPr>
        <w:spacing w:before="0" w:after="0"/>
        <w:rPr>
          <w:sz w:val="22"/>
          <w:szCs w:val="22"/>
        </w:rPr>
      </w:pPr>
      <w:r>
        <w:rPr>
          <w:sz w:val="22"/>
          <w:szCs w:val="22"/>
        </w:rPr>
        <w:t>PWD ER Supervisor, GSSD Unit</w:t>
      </w:r>
      <w:r>
        <w:rPr>
          <w:sz w:val="22"/>
          <w:szCs w:val="22"/>
        </w:rPr>
        <w:tab/>
      </w:r>
      <w:r>
        <w:rPr>
          <w:sz w:val="22"/>
          <w:szCs w:val="22"/>
        </w:rPr>
        <w:tab/>
      </w:r>
    </w:p>
    <w:p w14:paraId="34DDE445" w14:textId="77777777" w:rsidR="001643AD" w:rsidRDefault="00BD40E7">
      <w:pPr>
        <w:spacing w:before="0" w:after="0"/>
        <w:rPr>
          <w:sz w:val="22"/>
          <w:szCs w:val="22"/>
        </w:rPr>
      </w:pPr>
      <w:r>
        <w:rPr>
          <w:sz w:val="22"/>
          <w:szCs w:val="22"/>
        </w:rPr>
        <w:t>1101 Market Street, 4th Floor</w:t>
      </w:r>
    </w:p>
    <w:p w14:paraId="3F8B05F4" w14:textId="77777777" w:rsidR="001643AD" w:rsidRDefault="00BD40E7">
      <w:pPr>
        <w:spacing w:before="0" w:after="0"/>
        <w:rPr>
          <w:sz w:val="22"/>
          <w:szCs w:val="22"/>
        </w:rPr>
      </w:pPr>
      <w:r>
        <w:rPr>
          <w:sz w:val="22"/>
          <w:szCs w:val="22"/>
        </w:rPr>
        <w:t>Phila PA 19107</w:t>
      </w:r>
    </w:p>
    <w:p w14:paraId="53704824" w14:textId="77777777" w:rsidR="001643AD" w:rsidRDefault="009876CD">
      <w:pPr>
        <w:spacing w:before="0" w:after="0"/>
        <w:rPr>
          <w:sz w:val="22"/>
          <w:szCs w:val="22"/>
        </w:rPr>
      </w:pPr>
      <w:hyperlink r:id="rId12">
        <w:r w:rsidR="00BD40E7">
          <w:rPr>
            <w:color w:val="1155CC"/>
            <w:sz w:val="22"/>
            <w:szCs w:val="22"/>
            <w:u w:val="single"/>
          </w:rPr>
          <w:t>Rick.Howley@phila.gov</w:t>
        </w:r>
      </w:hyperlink>
      <w:r w:rsidR="00BD40E7">
        <w:rPr>
          <w:sz w:val="22"/>
          <w:szCs w:val="22"/>
        </w:rPr>
        <w:t xml:space="preserve"> </w:t>
      </w:r>
    </w:p>
    <w:p w14:paraId="158C7981" w14:textId="77777777" w:rsidR="001643AD" w:rsidRDefault="00BD40E7">
      <w:pPr>
        <w:spacing w:before="0" w:after="0"/>
        <w:rPr>
          <w:sz w:val="20"/>
          <w:szCs w:val="20"/>
        </w:rPr>
      </w:pPr>
      <w:r>
        <w:rPr>
          <w:sz w:val="22"/>
          <w:szCs w:val="22"/>
        </w:rPr>
        <w:t>O | (215) 685-6034</w:t>
      </w:r>
    </w:p>
    <w:p w14:paraId="491DF6F8" w14:textId="77777777" w:rsidR="001643AD" w:rsidRDefault="001643AD">
      <w:pPr>
        <w:spacing w:before="0" w:after="0"/>
        <w:rPr>
          <w:sz w:val="20"/>
          <w:szCs w:val="20"/>
        </w:rPr>
      </w:pPr>
    </w:p>
    <w:p w14:paraId="1D986F46" w14:textId="77777777" w:rsidR="001643AD" w:rsidRDefault="001643AD">
      <w:pPr>
        <w:spacing w:before="0" w:after="0"/>
        <w:rPr>
          <w:sz w:val="18"/>
          <w:szCs w:val="18"/>
        </w:rPr>
      </w:pPr>
    </w:p>
    <w:p w14:paraId="7BF18879" w14:textId="77777777" w:rsidR="001643AD" w:rsidRDefault="001643AD">
      <w:pPr>
        <w:spacing w:before="0" w:after="0"/>
        <w:rPr>
          <w:sz w:val="18"/>
          <w:szCs w:val="18"/>
        </w:rPr>
      </w:pPr>
    </w:p>
    <w:p w14:paraId="7C0D8510" w14:textId="77777777" w:rsidR="001643AD" w:rsidRDefault="00BD40E7">
      <w:pPr>
        <w:spacing w:before="0" w:after="0"/>
        <w:rPr>
          <w:sz w:val="18"/>
          <w:szCs w:val="18"/>
        </w:rPr>
      </w:pPr>
      <w:r>
        <w:rPr>
          <w:sz w:val="18"/>
          <w:szCs w:val="18"/>
        </w:rPr>
        <w:t>If you need a copy of this information in another language, please call the number above.</w:t>
      </w:r>
    </w:p>
    <w:p w14:paraId="2DB6A170" w14:textId="77777777" w:rsidR="001643AD" w:rsidRDefault="00BD40E7">
      <w:pPr>
        <w:spacing w:before="0" w:after="0"/>
        <w:rPr>
          <w:sz w:val="18"/>
          <w:szCs w:val="18"/>
        </w:rPr>
      </w:pPr>
      <w:r>
        <w:rPr>
          <w:sz w:val="18"/>
          <w:szCs w:val="18"/>
        </w:rPr>
        <w:t>Si desea una copia de esta información en español, llámenos al número indicado arriba.</w:t>
      </w:r>
    </w:p>
    <w:p w14:paraId="525C0B72" w14:textId="77777777" w:rsidR="001643AD" w:rsidRDefault="00BD40E7">
      <w:pPr>
        <w:spacing w:before="0" w:after="0"/>
        <w:rPr>
          <w:sz w:val="18"/>
          <w:szCs w:val="18"/>
        </w:rPr>
      </w:pPr>
      <w:r>
        <w:rPr>
          <w:sz w:val="18"/>
          <w:szCs w:val="18"/>
        </w:rPr>
        <w:t>Nếu quý vị muốn có một bản sao thông tin này bằng tiếng Việt, hãy gọi chúng tôi theo số máy trên đây.</w:t>
      </w:r>
    </w:p>
    <w:p w14:paraId="302FF260" w14:textId="77777777" w:rsidR="001643AD" w:rsidRDefault="009876CD">
      <w:pPr>
        <w:spacing w:before="0" w:after="0"/>
        <w:rPr>
          <w:sz w:val="18"/>
          <w:szCs w:val="18"/>
        </w:rPr>
      </w:pPr>
      <w:sdt>
        <w:sdtPr>
          <w:tag w:val="goog_rdk_0"/>
          <w:id w:val="1368797147"/>
        </w:sdtPr>
        <w:sdtEndPr/>
        <w:sdtContent>
          <w:r w:rsidR="00BD40E7">
            <w:rPr>
              <w:rFonts w:ascii="Arial Unicode MS" w:eastAsia="Arial Unicode MS" w:hAnsi="Arial Unicode MS" w:cs="Arial Unicode MS"/>
              <w:sz w:val="18"/>
              <w:szCs w:val="18"/>
            </w:rPr>
            <w:t>假如您希望獲取該資訊的華語譯本，請撥打我們上面的電話號碼。</w:t>
          </w:r>
        </w:sdtContent>
      </w:sdt>
    </w:p>
    <w:p w14:paraId="3A721E2C" w14:textId="77777777" w:rsidR="001643AD" w:rsidRDefault="009876CD">
      <w:pPr>
        <w:spacing w:before="0" w:after="0"/>
        <w:rPr>
          <w:sz w:val="18"/>
          <w:szCs w:val="18"/>
        </w:rPr>
      </w:pPr>
      <w:sdt>
        <w:sdtPr>
          <w:tag w:val="goog_rdk_1"/>
          <w:id w:val="1035925879"/>
        </w:sdtPr>
        <w:sdtEndPr/>
        <w:sdtContent>
          <w:r w:rsidR="00BD40E7">
            <w:rPr>
              <w:rFonts w:ascii="Arial Unicode MS" w:eastAsia="Arial Unicode MS" w:hAnsi="Arial Unicode MS" w:cs="Arial Unicode MS"/>
              <w:sz w:val="18"/>
              <w:szCs w:val="18"/>
            </w:rPr>
            <w:t>이 안내문의 한국어 본을 원하시면, 위에 제시된 번호로 저희에게 전화하여 주십시오.</w:t>
          </w:r>
        </w:sdtContent>
      </w:sdt>
    </w:p>
    <w:p w14:paraId="46FC5AE5" w14:textId="77777777" w:rsidR="001643AD" w:rsidRDefault="00BD40E7">
      <w:pPr>
        <w:spacing w:before="0" w:after="0"/>
        <w:rPr>
          <w:rFonts w:ascii="Times New Roman" w:eastAsia="Times New Roman" w:hAnsi="Times New Roman" w:cs="Times New Roman"/>
          <w:highlight w:val="white"/>
        </w:rPr>
      </w:pPr>
      <w:r>
        <w:rPr>
          <w:sz w:val="18"/>
          <w:szCs w:val="18"/>
        </w:rPr>
        <w:t xml:space="preserve">Если Вы хотите получить данную информацию на русском языке, пожалуйста, звоните нам по указанному выше номеру телефона. </w:t>
      </w:r>
    </w:p>
    <w:sectPr w:rsidR="001643AD">
      <w:headerReference w:type="default" r:id="rId13"/>
      <w:footerReference w:type="default" r:id="rId14"/>
      <w:headerReference w:type="first" r:id="rId15"/>
      <w:footerReference w:type="first" r:id="rId16"/>
      <w:pgSz w:w="12240" w:h="15840"/>
      <w:pgMar w:top="1350" w:right="1440" w:bottom="1440" w:left="1440" w:header="630" w:footer="31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1DAB5" w14:textId="77777777" w:rsidR="00BD40E7" w:rsidRDefault="00BD40E7">
      <w:pPr>
        <w:spacing w:before="0" w:after="0"/>
      </w:pPr>
      <w:r>
        <w:separator/>
      </w:r>
    </w:p>
  </w:endnote>
  <w:endnote w:type="continuationSeparator" w:id="0">
    <w:p w14:paraId="06D76579" w14:textId="77777777" w:rsidR="00BD40E7" w:rsidRDefault="00BD40E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Swis721 BT">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9BD2" w14:textId="77777777" w:rsidR="001643AD" w:rsidRDefault="00BD40E7">
    <w:pPr>
      <w:spacing w:line="360" w:lineRule="auto"/>
      <w:jc w:val="center"/>
      <w:rPr>
        <w:color w:val="4F81BD"/>
      </w:rPr>
    </w:pPr>
    <w:r>
      <w:rPr>
        <w:noProof/>
      </w:rPr>
      <w:drawing>
        <wp:anchor distT="0" distB="0" distL="0" distR="0" simplePos="0" relativeHeight="251659264" behindDoc="1" locked="0" layoutInCell="1" hidden="0" allowOverlap="1" wp14:anchorId="0F485CB6" wp14:editId="66197D58">
          <wp:simplePos x="0" y="0"/>
          <wp:positionH relativeFrom="column">
            <wp:posOffset>485775</wp:posOffset>
          </wp:positionH>
          <wp:positionV relativeFrom="paragraph">
            <wp:posOffset>-190495</wp:posOffset>
          </wp:positionV>
          <wp:extent cx="4974336" cy="374904"/>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74336" cy="374904"/>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C0D3C" w14:textId="77777777" w:rsidR="001643AD" w:rsidRDefault="00BD40E7">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60288" behindDoc="1" locked="0" layoutInCell="1" hidden="0" allowOverlap="1" wp14:anchorId="1DD24800" wp14:editId="2720D782">
          <wp:simplePos x="0" y="0"/>
          <wp:positionH relativeFrom="column">
            <wp:posOffset>481013</wp:posOffset>
          </wp:positionH>
          <wp:positionV relativeFrom="paragraph">
            <wp:posOffset>-209542</wp:posOffset>
          </wp:positionV>
          <wp:extent cx="4974336" cy="374904"/>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74336" cy="37490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4D230" w14:textId="77777777" w:rsidR="00BD40E7" w:rsidRDefault="00BD40E7">
      <w:pPr>
        <w:spacing w:before="0" w:after="0"/>
      </w:pPr>
      <w:r>
        <w:separator/>
      </w:r>
    </w:p>
  </w:footnote>
  <w:footnote w:type="continuationSeparator" w:id="0">
    <w:p w14:paraId="7913D5D5" w14:textId="77777777" w:rsidR="00BD40E7" w:rsidRDefault="00BD40E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F047" w14:textId="77777777" w:rsidR="001643AD" w:rsidRDefault="00BD40E7">
    <w:pPr>
      <w:pBdr>
        <w:top w:val="nil"/>
        <w:left w:val="nil"/>
        <w:bottom w:val="nil"/>
        <w:right w:val="nil"/>
        <w:between w:val="nil"/>
      </w:pBdr>
      <w:tabs>
        <w:tab w:val="center" w:pos="4680"/>
        <w:tab w:val="right" w:pos="9360"/>
        <w:tab w:val="right" w:pos="10800"/>
      </w:tabs>
      <w:ind w:left="-720" w:right="-720" w:hanging="720"/>
      <w:rPr>
        <w:rFonts w:ascii="Swis721 BT" w:eastAsia="Swis721 BT" w:hAnsi="Swis721 BT" w:cs="Swis721 BT"/>
        <w:color w:val="4F81BD"/>
      </w:rPr>
    </w:pPr>
    <w:r>
      <w:rPr>
        <w:rFonts w:ascii="Swis721 BT" w:eastAsia="Swis721 BT" w:hAnsi="Swis721 BT" w:cs="Swis721 BT"/>
        <w:color w:val="4F81BD"/>
      </w:rPr>
      <w:tab/>
    </w:r>
  </w:p>
  <w:p w14:paraId="7939B80B" w14:textId="77777777" w:rsidR="001643AD" w:rsidRDefault="001643AD">
    <w:pPr>
      <w:pBdr>
        <w:top w:val="nil"/>
        <w:left w:val="nil"/>
        <w:bottom w:val="nil"/>
        <w:right w:val="nil"/>
        <w:between w:val="nil"/>
      </w:pBdr>
      <w:tabs>
        <w:tab w:val="center" w:pos="4680"/>
        <w:tab w:val="right" w:pos="9360"/>
      </w:tabs>
      <w:jc w:val="center"/>
      <w:rPr>
        <w:color w:val="4F81BD"/>
      </w:rPr>
    </w:pPr>
  </w:p>
  <w:p w14:paraId="36567F8C" w14:textId="77777777" w:rsidR="001643AD" w:rsidRDefault="001643AD">
    <w:pPr>
      <w:pBdr>
        <w:top w:val="nil"/>
        <w:left w:val="nil"/>
        <w:bottom w:val="nil"/>
        <w:right w:val="nil"/>
        <w:between w:val="nil"/>
      </w:pBdr>
      <w:tabs>
        <w:tab w:val="center" w:pos="4680"/>
        <w:tab w:val="right" w:pos="9360"/>
        <w:tab w:val="lef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502D" w14:textId="4CE7D78E" w:rsidR="001643AD" w:rsidRDefault="00BD40E7">
    <w:pPr>
      <w:keepLines/>
      <w:spacing w:before="0" w:after="0"/>
      <w:jc w:val="center"/>
      <w:rPr>
        <w:rFonts w:ascii="Calibri" w:eastAsia="Calibri" w:hAnsi="Calibri" w:cs="Calibri"/>
        <w:color w:val="0070C0"/>
        <w:sz w:val="22"/>
        <w:szCs w:val="22"/>
      </w:rPr>
    </w:pPr>
    <w:r>
      <w:rPr>
        <w:rFonts w:ascii="Calibri" w:eastAsia="Calibri" w:hAnsi="Calibri" w:cs="Calibri"/>
        <w:color w:val="0070C0"/>
        <w:sz w:val="22"/>
        <w:szCs w:val="22"/>
      </w:rPr>
      <w:t xml:space="preserve">Project #50228 Bid Letter | Construction in 3-9 Months | </w:t>
    </w:r>
    <w:r w:rsidR="0033711D">
      <w:rPr>
        <w:rFonts w:ascii="Calibri" w:eastAsia="Calibri" w:hAnsi="Calibri" w:cs="Calibri"/>
        <w:color w:val="0070C0"/>
        <w:sz w:val="22"/>
        <w:szCs w:val="22"/>
      </w:rPr>
      <w:t>March</w:t>
    </w:r>
    <w:r>
      <w:rPr>
        <w:rFonts w:ascii="Calibri" w:eastAsia="Calibri" w:hAnsi="Calibri" w:cs="Calibri"/>
        <w:color w:val="0070C0"/>
        <w:sz w:val="22"/>
        <w:szCs w:val="22"/>
      </w:rPr>
      <w:t xml:space="preserve"> 202</w:t>
    </w:r>
    <w:r>
      <w:rPr>
        <w:noProof/>
      </w:rPr>
      <w:drawing>
        <wp:anchor distT="0" distB="0" distL="0" distR="0" simplePos="0" relativeHeight="251658240" behindDoc="0" locked="0" layoutInCell="1" hidden="0" allowOverlap="1" wp14:anchorId="7AEA80E4" wp14:editId="115FA890">
          <wp:simplePos x="0" y="0"/>
          <wp:positionH relativeFrom="column">
            <wp:posOffset>2085975</wp:posOffset>
          </wp:positionH>
          <wp:positionV relativeFrom="paragraph">
            <wp:posOffset>0</wp:posOffset>
          </wp:positionV>
          <wp:extent cx="1878330" cy="906780"/>
          <wp:effectExtent l="0" t="0" r="0" b="0"/>
          <wp:wrapTopAndBottom distT="0" dist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78330" cy="906780"/>
                  </a:xfrm>
                  <a:prstGeom prst="rect">
                    <a:avLst/>
                  </a:prstGeom>
                  <a:ln/>
                </pic:spPr>
              </pic:pic>
            </a:graphicData>
          </a:graphic>
        </wp:anchor>
      </w:drawing>
    </w:r>
    <w:r w:rsidR="0033711D">
      <w:rPr>
        <w:rFonts w:ascii="Calibri" w:eastAsia="Calibri" w:hAnsi="Calibri" w:cs="Calibri"/>
        <w:color w:val="0070C0"/>
        <w:sz w:val="22"/>
        <w:szCs w:val="22"/>
      </w:rPr>
      <w:t>5</w:t>
    </w:r>
  </w:p>
  <w:p w14:paraId="0797C9E8" w14:textId="77777777" w:rsidR="001643AD" w:rsidRDefault="001643AD">
    <w:pPr>
      <w:keepLines/>
      <w:spacing w:before="0" w:after="0"/>
      <w:jc w:val="center"/>
      <w:rPr>
        <w:rFonts w:ascii="Calibri" w:eastAsia="Calibri" w:hAnsi="Calibri" w:cs="Calibri"/>
        <w:color w:val="0070C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121E19"/>
    <w:multiLevelType w:val="multilevel"/>
    <w:tmpl w:val="A9524FF4"/>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6851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3AD"/>
    <w:rsid w:val="000E3EB6"/>
    <w:rsid w:val="001643AD"/>
    <w:rsid w:val="001A6635"/>
    <w:rsid w:val="001F29E5"/>
    <w:rsid w:val="001F2FBD"/>
    <w:rsid w:val="0033711D"/>
    <w:rsid w:val="00574321"/>
    <w:rsid w:val="00594D81"/>
    <w:rsid w:val="009876CD"/>
    <w:rsid w:val="00A71CF7"/>
    <w:rsid w:val="00BD40E7"/>
    <w:rsid w:val="00C971F3"/>
    <w:rsid w:val="00D45C39"/>
    <w:rsid w:val="00DA6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C0576"/>
  <w15:docId w15:val="{3EAD18F7-0792-49EB-AF97-993771B17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before="24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color w:val="0070C0"/>
      <w:sz w:val="28"/>
      <w:szCs w:val="28"/>
    </w:rPr>
  </w:style>
  <w:style w:type="paragraph" w:styleId="Heading2">
    <w:name w:val="heading 2"/>
    <w:basedOn w:val="Normal"/>
    <w:next w:val="Normal"/>
    <w:uiPriority w:val="9"/>
    <w:semiHidden/>
    <w:unhideWhenUsed/>
    <w:qFormat/>
    <w:pPr>
      <w:keepNext/>
      <w:jc w:val="center"/>
      <w:outlineLvl w:val="1"/>
    </w:pPr>
    <w:rPr>
      <w:i/>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D40E7"/>
    <w:pPr>
      <w:tabs>
        <w:tab w:val="center" w:pos="4680"/>
        <w:tab w:val="right" w:pos="9360"/>
      </w:tabs>
      <w:spacing w:before="0" w:after="0"/>
    </w:pPr>
  </w:style>
  <w:style w:type="character" w:customStyle="1" w:styleId="HeaderChar">
    <w:name w:val="Header Char"/>
    <w:basedOn w:val="DefaultParagraphFont"/>
    <w:link w:val="Header"/>
    <w:uiPriority w:val="99"/>
    <w:rsid w:val="00BD40E7"/>
  </w:style>
  <w:style w:type="paragraph" w:styleId="Footer">
    <w:name w:val="footer"/>
    <w:basedOn w:val="Normal"/>
    <w:link w:val="FooterChar"/>
    <w:uiPriority w:val="99"/>
    <w:unhideWhenUsed/>
    <w:rsid w:val="00BD40E7"/>
    <w:pPr>
      <w:tabs>
        <w:tab w:val="center" w:pos="4680"/>
        <w:tab w:val="right" w:pos="9360"/>
      </w:tabs>
      <w:spacing w:before="0" w:after="0"/>
    </w:pPr>
  </w:style>
  <w:style w:type="character" w:customStyle="1" w:styleId="FooterChar">
    <w:name w:val="Footer Char"/>
    <w:basedOn w:val="DefaultParagraphFont"/>
    <w:link w:val="Footer"/>
    <w:uiPriority w:val="99"/>
    <w:rsid w:val="00BD4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ater.phila.gov/sustainability/ecorestoratio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ick.Howley@phila.go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ater.phila.gov/projects/p50228/"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BeEQWztq3Y+ejpWYGLBElpNOwg==">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Hopf</cp:lastModifiedBy>
  <cp:revision>8</cp:revision>
  <cp:lastPrinted>2025-03-14T13:16:00Z</cp:lastPrinted>
  <dcterms:created xsi:type="dcterms:W3CDTF">2025-03-14T13:15:00Z</dcterms:created>
  <dcterms:modified xsi:type="dcterms:W3CDTF">2025-04-08T17:50:00Z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0x010100FD83965FE87DB64EAAEA3D062D5C024E</vt:lpwstr>
  </property>
</Properties>
</file>