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D3D" w14:textId="77777777" w:rsidR="00FA7912" w:rsidRDefault="00A425E6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AD18D9" wp14:editId="679F0583">
            <wp:simplePos x="0" y="0"/>
            <wp:positionH relativeFrom="margin">
              <wp:posOffset>0</wp:posOffset>
            </wp:positionH>
            <wp:positionV relativeFrom="paragraph">
              <wp:posOffset>-66675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5664A8CA" w14:textId="77777777" w:rsidR="00BB2233" w:rsidRPr="00CE372A" w:rsidRDefault="000C24F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072708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</w:t>
      </w:r>
    </w:p>
    <w:p w14:paraId="6EAC427E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617FD84D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2EB15143" w14:textId="48384C49" w:rsidR="00E12FD0" w:rsidRDefault="003618E2" w:rsidP="005F5EFD">
      <w:pPr>
        <w:pStyle w:val="Heading4"/>
        <w:spacing w:after="120"/>
        <w:rPr>
          <w:sz w:val="32"/>
        </w:rPr>
      </w:pPr>
      <w:r>
        <w:rPr>
          <w:sz w:val="32"/>
        </w:rPr>
        <w:t>Plans, Specs, and Estimate (PS&amp;E)</w:t>
      </w:r>
      <w:r w:rsidR="00420878">
        <w:rPr>
          <w:sz w:val="32"/>
        </w:rPr>
        <w:t xml:space="preserve"> </w:t>
      </w:r>
      <w:r w:rsidR="006E53C1">
        <w:rPr>
          <w:sz w:val="32"/>
        </w:rPr>
        <w:t>Submission</w:t>
      </w:r>
      <w:r>
        <w:rPr>
          <w:sz w:val="32"/>
        </w:rPr>
        <w:t xml:space="preserve"> (PWD 9</w:t>
      </w:r>
      <w:r w:rsidR="00420878">
        <w:rPr>
          <w:sz w:val="32"/>
        </w:rPr>
        <w:t>0%)</w:t>
      </w:r>
      <w:r w:rsidR="006E53C1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63875154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5947EEA0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379A4FE2" w14:textId="77777777" w:rsidR="009210C8" w:rsidRPr="006E53C1" w:rsidRDefault="009210C8" w:rsidP="009210C8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7"/>
        <w:gridCol w:w="1350"/>
      </w:tblGrid>
      <w:tr w:rsidR="000D08C5" w:rsidRPr="00D16172" w14:paraId="070F8894" w14:textId="77777777" w:rsidTr="00840051">
        <w:trPr>
          <w:cantSplit/>
          <w:trHeight w:val="728"/>
        </w:trPr>
        <w:tc>
          <w:tcPr>
            <w:tcW w:w="9247" w:type="dxa"/>
          </w:tcPr>
          <w:p w14:paraId="35F77030" w14:textId="77777777" w:rsidR="00075B1F" w:rsidRDefault="00075B1F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7097A82B" w14:textId="77777777" w:rsidR="000D08C5" w:rsidRPr="000120D4" w:rsidRDefault="000D08C5" w:rsidP="00F00B0C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051B6572" w14:textId="77777777" w:rsidR="000D08C5" w:rsidRPr="000120D4" w:rsidRDefault="00075B1F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3FA95208" w14:textId="77777777" w:rsidTr="00840051">
        <w:trPr>
          <w:cantSplit/>
          <w:trHeight w:val="332"/>
        </w:trPr>
        <w:tc>
          <w:tcPr>
            <w:tcW w:w="9247" w:type="dxa"/>
            <w:shd w:val="pct10" w:color="auto" w:fill="auto"/>
          </w:tcPr>
          <w:p w14:paraId="79F75826" w14:textId="77777777" w:rsidR="000D08C5" w:rsidRDefault="003618E2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PS&amp;E Submission (PWD 9</w:t>
            </w:r>
            <w:r w:rsidR="00420878">
              <w:rPr>
                <w:rFonts w:ascii="Arial" w:hAnsi="Arial" w:cs="Arial"/>
                <w:b/>
                <w:bCs/>
                <w:sz w:val="20"/>
                <w:szCs w:val="20"/>
              </w:rPr>
              <w:t>0%)</w:t>
            </w:r>
          </w:p>
          <w:p w14:paraId="20FDA776" w14:textId="77777777" w:rsidR="00420878" w:rsidRPr="000120D4" w:rsidRDefault="003618E2" w:rsidP="009210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8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 PS&amp;E submission should incorporate all comments from the internal and external utility/agency reviews. There should be no design changes at this point.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3E0E24DF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D4C" w:rsidRPr="00D16172" w14:paraId="2973C568" w14:textId="77777777" w:rsidTr="00840051">
        <w:trPr>
          <w:cantSplit/>
          <w:trHeight w:val="242"/>
        </w:trPr>
        <w:tc>
          <w:tcPr>
            <w:tcW w:w="9247" w:type="dxa"/>
          </w:tcPr>
          <w:p w14:paraId="5DBCE0A2" w14:textId="77777777" w:rsidR="00412D4C" w:rsidRDefault="00412D4C" w:rsidP="00A31AD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Update on external reviews. Provide evidence that all internal and external comments on the substantially complete design submission have been adequately addressed.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32029DFD" w14:textId="77777777" w:rsidR="00412D4C" w:rsidRPr="000120D4" w:rsidRDefault="00412D4C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62AFC1D8" w14:textId="77777777" w:rsidTr="00840051">
        <w:trPr>
          <w:cantSplit/>
          <w:trHeight w:val="242"/>
        </w:trPr>
        <w:tc>
          <w:tcPr>
            <w:tcW w:w="9247" w:type="dxa"/>
          </w:tcPr>
          <w:p w14:paraId="59690018" w14:textId="77777777" w:rsidR="000D08C5" w:rsidRDefault="00EE5CFE" w:rsidP="00A31AD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Materially complete plan set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(.PDF and .DWG)</w:t>
            </w:r>
            <w:r w:rsidR="009D56E7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2C358657" w14:textId="77777777" w:rsidR="00DB3489" w:rsidRPr="00AA2715" w:rsidRDefault="00DB3489" w:rsidP="00FF6906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 w:rsidRPr="00AA2715">
              <w:rPr>
                <w:rFonts w:ascii="Arial" w:hAnsi="Arial" w:cs="Arial"/>
                <w:bCs/>
                <w:sz w:val="20"/>
                <w:szCs w:val="20"/>
              </w:rPr>
              <w:t xml:space="preserve">Drawings prepared in accordance with the </w:t>
            </w:r>
            <w:r w:rsidRPr="00AA27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GSI </w:t>
            </w:r>
            <w:r w:rsidR="00075B1F" w:rsidRPr="00AA27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Survey &amp; </w:t>
            </w:r>
            <w:r w:rsidR="00AA2715" w:rsidRPr="00AA2715">
              <w:rPr>
                <w:rFonts w:ascii="Arial" w:hAnsi="Arial" w:cs="Arial"/>
                <w:bCs/>
                <w:i/>
                <w:sz w:val="20"/>
                <w:szCs w:val="20"/>
              </w:rPr>
              <w:t>Drawing</w:t>
            </w:r>
            <w:r w:rsidR="00075B1F" w:rsidRPr="00AA27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Standards</w:t>
            </w:r>
          </w:p>
          <w:p w14:paraId="1C6F877B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design features included and identified</w:t>
            </w:r>
          </w:p>
          <w:p w14:paraId="7DAD4548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Layout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complete with all necessary call-outs</w:t>
            </w:r>
          </w:p>
          <w:p w14:paraId="7B47E5EC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Profile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complete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with all necessary call-outs</w:t>
            </w:r>
          </w:p>
          <w:p w14:paraId="104C77DD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Section</w:t>
            </w:r>
            <w:r w:rsidR="00DB348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as needed, complete with all necessary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call-outs</w:t>
            </w:r>
            <w:proofErr w:type="gramEnd"/>
          </w:p>
          <w:p w14:paraId="609F06C4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inverts and dimensions specified</w:t>
            </w:r>
          </w:p>
          <w:p w14:paraId="4FD370DB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details included</w:t>
            </w:r>
          </w:p>
          <w:p w14:paraId="7D9D71B9" w14:textId="77777777" w:rsidR="00DB3489" w:rsidRPr="00DB3489" w:rsidRDefault="00DB3489" w:rsidP="00DB3489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Landscape plans using species from PWD approved GSI plant list</w:t>
            </w:r>
          </w:p>
          <w:p w14:paraId="1C20C331" w14:textId="77777777" w:rsidR="00DB3489" w:rsidRDefault="00DB3489" w:rsidP="00DB3489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and SMP numbering included</w:t>
            </w:r>
          </w:p>
          <w:p w14:paraId="2FECE161" w14:textId="77777777" w:rsidR="00B91EC2" w:rsidRDefault="00B91EC2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Maintenance Component ID’s included</w:t>
            </w:r>
          </w:p>
          <w:p w14:paraId="2D8F1105" w14:textId="77777777" w:rsidR="006339EF" w:rsidRPr="00EE5CFE" w:rsidRDefault="006339EF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Roadway</w:t>
            </w:r>
            <w:r w:rsidR="00D044E0">
              <w:rPr>
                <w:rFonts w:ascii="Arial" w:hAnsi="Arial" w:cs="Arial"/>
                <w:bCs/>
                <w:sz w:val="20"/>
                <w:szCs w:val="20"/>
              </w:rPr>
              <w:t xml:space="preserve"> grading plans (for </w:t>
            </w:r>
            <w:proofErr w:type="spellStart"/>
            <w:r w:rsidR="00D044E0">
              <w:rPr>
                <w:rFonts w:ascii="Arial" w:hAnsi="Arial" w:cs="Arial"/>
                <w:bCs/>
                <w:sz w:val="20"/>
                <w:szCs w:val="20"/>
              </w:rPr>
              <w:t>bumpout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locations only)</w:t>
            </w:r>
          </w:p>
        </w:tc>
        <w:tc>
          <w:tcPr>
            <w:tcW w:w="1350" w:type="dxa"/>
            <w:tcBorders>
              <w:left w:val="nil"/>
            </w:tcBorders>
          </w:tcPr>
          <w:p w14:paraId="648CAAEE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499833C" w14:textId="394CC317" w:rsidR="00075B1F" w:rsidRDefault="00EE5CFE" w:rsidP="00840051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04C71DC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FB8CF54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FF68B27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0453582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A2263A3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45552E3" w14:textId="77777777" w:rsidR="00B91EC2" w:rsidRDefault="00B91EC2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8598CCD" w14:textId="77777777" w:rsidR="00B91EC2" w:rsidRDefault="00B91EC2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E7B9979" w14:textId="77777777" w:rsidR="000C24F4" w:rsidRDefault="000C24F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6BB7A52" w14:textId="77777777" w:rsidR="000C24F4" w:rsidRDefault="000C24F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505A94" w14:textId="77777777" w:rsidR="006339EF" w:rsidRPr="000120D4" w:rsidRDefault="006339E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402EF60D" w14:textId="77777777" w:rsidTr="00840051">
        <w:trPr>
          <w:cantSplit/>
          <w:trHeight w:val="1682"/>
        </w:trPr>
        <w:tc>
          <w:tcPr>
            <w:tcW w:w="9247" w:type="dxa"/>
          </w:tcPr>
          <w:p w14:paraId="0BAC72C2" w14:textId="77777777" w:rsidR="00EE5CFE" w:rsidRDefault="00412D4C" w:rsidP="00A31AD8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Draft PWD GSI Design Report (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all files combined into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single .PDF)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, along with supporting attachments:</w:t>
            </w:r>
          </w:p>
          <w:p w14:paraId="71BB368B" w14:textId="77777777" w:rsidR="000C24F4" w:rsidRDefault="00412D4C" w:rsidP="00412D4C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Written Report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documenting design approach and assumptions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(.PDF) </w:t>
            </w:r>
          </w:p>
          <w:p w14:paraId="5D7E6422" w14:textId="77777777" w:rsidR="009667D0" w:rsidRDefault="00412D4C" w:rsidP="009667D0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GreenIT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Data Entry Application Metrics Report (.PDF only)</w:t>
            </w:r>
          </w:p>
          <w:p w14:paraId="23B77AD1" w14:textId="7EA6BBC5" w:rsidR="009667D0" w:rsidRPr="009667D0" w:rsidRDefault="009667D0" w:rsidP="009667D0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 w:rsidRPr="009667D0">
              <w:rPr>
                <w:rFonts w:ascii="Arial" w:hAnsi="Arial" w:cs="Arial"/>
                <w:bCs/>
                <w:sz w:val="20"/>
                <w:szCs w:val="20"/>
              </w:rPr>
              <w:t>Supporting design calculations and modeling files (.XLSX and original modeling files)</w:t>
            </w:r>
          </w:p>
          <w:p w14:paraId="76FCB159" w14:textId="60E09D83" w:rsidR="00840051" w:rsidRPr="009667D0" w:rsidRDefault="00D34AA0" w:rsidP="00060CCB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 w:rsidRPr="009667D0">
              <w:rPr>
                <w:rFonts w:ascii="Arial" w:hAnsi="Arial" w:cs="Arial"/>
                <w:bCs/>
                <w:sz w:val="20"/>
                <w:szCs w:val="20"/>
              </w:rPr>
              <w:t xml:space="preserve">Dynamic </w:t>
            </w:r>
            <w:r w:rsidR="00840051" w:rsidRPr="009667D0">
              <w:rPr>
                <w:rFonts w:ascii="Arial" w:hAnsi="Arial" w:cs="Arial"/>
                <w:bCs/>
                <w:sz w:val="20"/>
                <w:szCs w:val="20"/>
              </w:rPr>
              <w:t>Accounting files:</w:t>
            </w:r>
            <w:r w:rsidRPr="009667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6E95156" w14:textId="2F69C66C" w:rsidR="00840051" w:rsidRDefault="00D34AA0" w:rsidP="009667D0">
            <w:pPr>
              <w:numPr>
                <w:ilvl w:val="2"/>
                <w:numId w:val="1"/>
              </w:numPr>
              <w:tabs>
                <w:tab w:val="clear" w:pos="2160"/>
                <w:tab w:val="num" w:pos="1800"/>
              </w:tabs>
              <w:spacing w:before="40" w:after="40"/>
              <w:ind w:left="139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Dynamic Design Calculator Tool (.XLSX) </w:t>
            </w:r>
          </w:p>
          <w:p w14:paraId="0C7E72E5" w14:textId="77777777" w:rsidR="001A082D" w:rsidRDefault="00840051" w:rsidP="009667D0">
            <w:pPr>
              <w:numPr>
                <w:ilvl w:val="2"/>
                <w:numId w:val="1"/>
              </w:numPr>
              <w:tabs>
                <w:tab w:val="clear" w:pos="2160"/>
                <w:tab w:val="num" w:pos="1800"/>
              </w:tabs>
              <w:spacing w:before="40" w:after="40"/>
              <w:ind w:left="139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D34AA0">
              <w:rPr>
                <w:rFonts w:ascii="Arial" w:hAnsi="Arial" w:cs="Arial"/>
                <w:bCs/>
                <w:sz w:val="20"/>
                <w:szCs w:val="20"/>
              </w:rPr>
              <w:t>odeling files, if applicable (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original model files and </w:t>
            </w:r>
            <w:r w:rsidR="00D34AA0">
              <w:rPr>
                <w:rFonts w:ascii="Arial" w:hAnsi="Arial" w:cs="Arial"/>
                <w:bCs/>
                <w:sz w:val="20"/>
                <w:szCs w:val="20"/>
              </w:rPr>
              <w:t>.PDF outputs)</w:t>
            </w:r>
          </w:p>
          <w:p w14:paraId="64A91CF3" w14:textId="728BE3E6" w:rsidR="009667D0" w:rsidRPr="009667D0" w:rsidRDefault="009667D0" w:rsidP="009667D0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 (.PDF and .DWG)</w:t>
            </w:r>
          </w:p>
        </w:tc>
        <w:tc>
          <w:tcPr>
            <w:tcW w:w="1350" w:type="dxa"/>
            <w:tcBorders>
              <w:left w:val="nil"/>
            </w:tcBorders>
          </w:tcPr>
          <w:p w14:paraId="46C87D27" w14:textId="77777777" w:rsidR="00A31AD8" w:rsidRDefault="000D08C5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4762A12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38B368" w14:textId="77777777" w:rsidR="000C24F4" w:rsidRDefault="000C24F4" w:rsidP="000C24F4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E475F77" w14:textId="77777777" w:rsidR="000C24F4" w:rsidRDefault="000C24F4" w:rsidP="000C24F4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3264B64" w14:textId="71FC7253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47A4559" w14:textId="77777777" w:rsidR="00840051" w:rsidRDefault="00840051" w:rsidP="00840051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CBADD59" w14:textId="7E8D853E" w:rsidR="00D34AA0" w:rsidRDefault="00840051" w:rsidP="00840051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C0F4BEC" w14:textId="77777777" w:rsidR="00DB3489" w:rsidRDefault="001A082D" w:rsidP="001A082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F274280" w14:textId="41E05801" w:rsidR="009667D0" w:rsidRPr="000120D4" w:rsidRDefault="009667D0" w:rsidP="001A082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35BDDE0C" w14:textId="77777777" w:rsidTr="00840051">
        <w:trPr>
          <w:cantSplit/>
          <w:trHeight w:val="233"/>
        </w:trPr>
        <w:tc>
          <w:tcPr>
            <w:tcW w:w="9247" w:type="dxa"/>
          </w:tcPr>
          <w:p w14:paraId="64A22A7C" w14:textId="5F55FF60" w:rsidR="000D08C5" w:rsidRPr="000120D4" w:rsidRDefault="00C91E74" w:rsidP="001A082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Draft specifications </w:t>
            </w:r>
            <w:r w:rsidR="001A082D">
              <w:rPr>
                <w:rFonts w:ascii="Arial" w:hAnsi="Arial" w:cs="Arial"/>
                <w:bCs/>
                <w:sz w:val="20"/>
                <w:szCs w:val="20"/>
              </w:rPr>
              <w:t>with tracked changes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(.DOCX)</w:t>
            </w:r>
          </w:p>
        </w:tc>
        <w:tc>
          <w:tcPr>
            <w:tcW w:w="1350" w:type="dxa"/>
            <w:tcBorders>
              <w:left w:val="nil"/>
            </w:tcBorders>
          </w:tcPr>
          <w:p w14:paraId="3C44C81D" w14:textId="77777777"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B3489" w:rsidRPr="00D16172" w14:paraId="5438D969" w14:textId="77777777" w:rsidTr="00840051">
        <w:trPr>
          <w:cantSplit/>
          <w:trHeight w:val="242"/>
        </w:trPr>
        <w:tc>
          <w:tcPr>
            <w:tcW w:w="9247" w:type="dxa"/>
          </w:tcPr>
          <w:p w14:paraId="4FFC4036" w14:textId="77777777" w:rsidR="00DB3489" w:rsidRDefault="005B0A99" w:rsidP="00F00B0C">
            <w:pPr>
              <w:numPr>
                <w:ilvl w:val="0"/>
                <w:numId w:val="1"/>
              </w:numPr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estimate of 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onstruction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ost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1B3826E5" w14:textId="77777777" w:rsidR="00DB3489" w:rsidRPr="000120D4" w:rsidRDefault="00DB3489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A2715" w:rsidRPr="00D16172" w14:paraId="2FA42331" w14:textId="77777777" w:rsidTr="00840051">
        <w:trPr>
          <w:cantSplit/>
          <w:trHeight w:val="242"/>
        </w:trPr>
        <w:tc>
          <w:tcPr>
            <w:tcW w:w="9247" w:type="dxa"/>
          </w:tcPr>
          <w:p w14:paraId="23F97028" w14:textId="0132F586" w:rsidR="00AA2715" w:rsidRPr="000120D4" w:rsidRDefault="00AA2715" w:rsidP="00AA2715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Project Summary </w:t>
            </w:r>
            <w:r w:rsidR="008C5CDA">
              <w:rPr>
                <w:rFonts w:ascii="Arial" w:hAnsi="Arial" w:cs="Arial"/>
                <w:bCs/>
                <w:sz w:val="20"/>
                <w:szCs w:val="20"/>
              </w:rPr>
              <w:t>Facts</w:t>
            </w:r>
            <w:r>
              <w:rPr>
                <w:rFonts w:ascii="Arial" w:hAnsi="Arial" w:cs="Arial"/>
                <w:bCs/>
                <w:sz w:val="20"/>
                <w:szCs w:val="20"/>
              </w:rPr>
              <w:t>heet (.PDF, .DOCX, and supporting image files)</w:t>
            </w:r>
          </w:p>
        </w:tc>
        <w:tc>
          <w:tcPr>
            <w:tcW w:w="1350" w:type="dxa"/>
            <w:tcBorders>
              <w:left w:val="nil"/>
            </w:tcBorders>
          </w:tcPr>
          <w:p w14:paraId="33506E4C" w14:textId="77777777" w:rsidR="00AA2715" w:rsidRPr="000120D4" w:rsidRDefault="00AA2715" w:rsidP="00DC285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</w:r>
            <w:r w:rsidR="006E02A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46E6D083" w14:textId="77777777" w:rsidR="00606386" w:rsidRDefault="00606386" w:rsidP="00606386">
      <w:pPr>
        <w:rPr>
          <w:rFonts w:ascii="Arial" w:hAnsi="Arial" w:cs="Arial"/>
        </w:rPr>
      </w:pPr>
    </w:p>
    <w:p w14:paraId="1FDA16E5" w14:textId="77777777" w:rsidR="00FF6906" w:rsidRPr="009210C8" w:rsidRDefault="00CF4253" w:rsidP="00606386">
      <w:pPr>
        <w:rPr>
          <w:rFonts w:cs="Arial"/>
          <w:b/>
          <w:i/>
          <w:sz w:val="21"/>
          <w:szCs w:val="21"/>
        </w:rPr>
      </w:pPr>
      <w:r>
        <w:rPr>
          <w:rFonts w:ascii="Arial" w:hAnsi="Arial" w:cs="Arial"/>
        </w:rPr>
        <w:t>SUBMITTED</w:t>
      </w:r>
      <w:r w:rsidR="00FF6906">
        <w:rPr>
          <w:rFonts w:ascii="Arial" w:hAnsi="Arial" w:cs="Arial"/>
        </w:rPr>
        <w:t xml:space="preserve"> BY ___________________________________</w:t>
      </w:r>
      <w:proofErr w:type="gramStart"/>
      <w:r w:rsidR="00FF6906">
        <w:rPr>
          <w:rFonts w:ascii="Arial" w:hAnsi="Arial" w:cs="Arial"/>
        </w:rPr>
        <w:t>_  DATE</w:t>
      </w:r>
      <w:proofErr w:type="gramEnd"/>
      <w:r w:rsidR="00FF6906">
        <w:rPr>
          <w:rFonts w:ascii="Arial" w:hAnsi="Arial" w:cs="Arial"/>
        </w:rPr>
        <w:t xml:space="preserve"> ___</w:t>
      </w:r>
      <w:r w:rsidR="00FF6906">
        <w:rPr>
          <w:rFonts w:ascii="Arial" w:hAnsi="Arial" w:cs="Arial"/>
        </w:rPr>
        <w:softHyphen/>
        <w:t>________</w:t>
      </w:r>
    </w:p>
    <w:sectPr w:rsidR="00FF6906" w:rsidRPr="009210C8" w:rsidSect="00840051"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103D" w14:textId="77777777" w:rsidR="00F10678" w:rsidRDefault="00F10678">
      <w:r>
        <w:separator/>
      </w:r>
    </w:p>
  </w:endnote>
  <w:endnote w:type="continuationSeparator" w:id="0">
    <w:p w14:paraId="7412EC2E" w14:textId="77777777" w:rsidR="00F10678" w:rsidRDefault="00F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1585" w14:textId="3569EEEA" w:rsidR="00531000" w:rsidRPr="00531000" w:rsidRDefault="0074634B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0</w:t>
    </w:r>
    <w:r w:rsidR="005F5EFD">
      <w:rPr>
        <w:i/>
        <w:color w:val="808080" w:themeColor="background1" w:themeShade="80"/>
        <w:sz w:val="18"/>
      </w:rPr>
      <w:t>3</w:t>
    </w:r>
    <w:r w:rsidR="00072708">
      <w:rPr>
        <w:i/>
        <w:color w:val="808080" w:themeColor="background1" w:themeShade="80"/>
        <w:sz w:val="18"/>
      </w:rPr>
      <w:t>/20</w:t>
    </w:r>
    <w:r w:rsidR="005F5EFD">
      <w:rPr>
        <w:i/>
        <w:color w:val="808080" w:themeColor="background1" w:themeShade="80"/>
        <w:sz w:val="18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6332" w14:textId="77777777" w:rsidR="00F10678" w:rsidRDefault="00F10678">
      <w:r>
        <w:separator/>
      </w:r>
    </w:p>
  </w:footnote>
  <w:footnote w:type="continuationSeparator" w:id="0">
    <w:p w14:paraId="2F33AA00" w14:textId="77777777" w:rsidR="00F10678" w:rsidRDefault="00F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pt;height:9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87170"/>
    <w:multiLevelType w:val="hybridMultilevel"/>
    <w:tmpl w:val="400EB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72708"/>
    <w:rsid w:val="00075B1F"/>
    <w:rsid w:val="000C24F4"/>
    <w:rsid w:val="000D08C5"/>
    <w:rsid w:val="000D25D0"/>
    <w:rsid w:val="000D304D"/>
    <w:rsid w:val="00140F25"/>
    <w:rsid w:val="00187F9A"/>
    <w:rsid w:val="00194646"/>
    <w:rsid w:val="001A082D"/>
    <w:rsid w:val="001A1A8C"/>
    <w:rsid w:val="001D3D6D"/>
    <w:rsid w:val="002041A9"/>
    <w:rsid w:val="00223257"/>
    <w:rsid w:val="00296334"/>
    <w:rsid w:val="003618E2"/>
    <w:rsid w:val="00365C54"/>
    <w:rsid w:val="00375AA7"/>
    <w:rsid w:val="0037624A"/>
    <w:rsid w:val="003951F8"/>
    <w:rsid w:val="003A78AD"/>
    <w:rsid w:val="003F31F1"/>
    <w:rsid w:val="00412D4C"/>
    <w:rsid w:val="00420878"/>
    <w:rsid w:val="00427C1E"/>
    <w:rsid w:val="004E24CC"/>
    <w:rsid w:val="00531000"/>
    <w:rsid w:val="005B0A99"/>
    <w:rsid w:val="005D3E87"/>
    <w:rsid w:val="005E7772"/>
    <w:rsid w:val="005F5EFD"/>
    <w:rsid w:val="00601497"/>
    <w:rsid w:val="00606386"/>
    <w:rsid w:val="006339EF"/>
    <w:rsid w:val="00684BA6"/>
    <w:rsid w:val="00696EC1"/>
    <w:rsid w:val="006E02A7"/>
    <w:rsid w:val="006E2AA6"/>
    <w:rsid w:val="006E2CCF"/>
    <w:rsid w:val="006E43AB"/>
    <w:rsid w:val="006E53C1"/>
    <w:rsid w:val="00704B01"/>
    <w:rsid w:val="007163EA"/>
    <w:rsid w:val="007419F5"/>
    <w:rsid w:val="0074634B"/>
    <w:rsid w:val="007548C5"/>
    <w:rsid w:val="007C0929"/>
    <w:rsid w:val="007F6CF4"/>
    <w:rsid w:val="00840051"/>
    <w:rsid w:val="0088029D"/>
    <w:rsid w:val="00894CF6"/>
    <w:rsid w:val="008C5CDA"/>
    <w:rsid w:val="009210C8"/>
    <w:rsid w:val="009667D0"/>
    <w:rsid w:val="00984120"/>
    <w:rsid w:val="009A1B22"/>
    <w:rsid w:val="009D56E7"/>
    <w:rsid w:val="009D79A7"/>
    <w:rsid w:val="00A31AD8"/>
    <w:rsid w:val="00A347E6"/>
    <w:rsid w:val="00A425E6"/>
    <w:rsid w:val="00A97EE3"/>
    <w:rsid w:val="00AA2715"/>
    <w:rsid w:val="00AC0F55"/>
    <w:rsid w:val="00AF1076"/>
    <w:rsid w:val="00AF1804"/>
    <w:rsid w:val="00B11BFA"/>
    <w:rsid w:val="00B21490"/>
    <w:rsid w:val="00B21BBF"/>
    <w:rsid w:val="00B64932"/>
    <w:rsid w:val="00B83408"/>
    <w:rsid w:val="00B91EC2"/>
    <w:rsid w:val="00BB2233"/>
    <w:rsid w:val="00BF7420"/>
    <w:rsid w:val="00C17DAC"/>
    <w:rsid w:val="00C37223"/>
    <w:rsid w:val="00C91E74"/>
    <w:rsid w:val="00CC2FAC"/>
    <w:rsid w:val="00CD1B01"/>
    <w:rsid w:val="00CE372A"/>
    <w:rsid w:val="00CF4253"/>
    <w:rsid w:val="00D044E0"/>
    <w:rsid w:val="00D278F5"/>
    <w:rsid w:val="00D343B2"/>
    <w:rsid w:val="00D34AA0"/>
    <w:rsid w:val="00D67C75"/>
    <w:rsid w:val="00DB3489"/>
    <w:rsid w:val="00E12FD0"/>
    <w:rsid w:val="00EE5CFE"/>
    <w:rsid w:val="00F00B0C"/>
    <w:rsid w:val="00F10678"/>
    <w:rsid w:val="00F11789"/>
    <w:rsid w:val="00F14EB3"/>
    <w:rsid w:val="00F81DF9"/>
    <w:rsid w:val="00FA7912"/>
    <w:rsid w:val="00FC4D74"/>
    <w:rsid w:val="00FD24DA"/>
    <w:rsid w:val="00FD6784"/>
    <w:rsid w:val="00FD68F9"/>
    <w:rsid w:val="00FF3B00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65FCEB"/>
  <w15:docId w15:val="{2150997A-D4D2-4FAE-BDFB-B0652606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310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Ashley Mathias</cp:lastModifiedBy>
  <cp:revision>2</cp:revision>
  <cp:lastPrinted>2010-11-30T19:37:00Z</cp:lastPrinted>
  <dcterms:created xsi:type="dcterms:W3CDTF">2023-03-03T23:35:00Z</dcterms:created>
  <dcterms:modified xsi:type="dcterms:W3CDTF">2023-03-03T23:35:00Z</dcterms:modified>
</cp:coreProperties>
</file>